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6" w:rsidRPr="00665E36" w:rsidRDefault="006077D0" w:rsidP="00665E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077D0">
        <w:rPr>
          <w:rFonts w:asciiTheme="majorHAnsi" w:hAnsiTheme="majorHAnsi"/>
          <w:b/>
          <w:sz w:val="24"/>
          <w:szCs w:val="24"/>
        </w:rPr>
        <w:t xml:space="preserve">FY15-16 </w:t>
      </w:r>
      <w:r w:rsidR="00AD2A36" w:rsidRPr="006077D0">
        <w:rPr>
          <w:rFonts w:asciiTheme="majorHAnsi" w:hAnsiTheme="majorHAnsi"/>
          <w:b/>
          <w:sz w:val="24"/>
          <w:szCs w:val="24"/>
        </w:rPr>
        <w:t>Iowa Partnerships for Success Suicide Prevention Services</w:t>
      </w:r>
    </w:p>
    <w:p w:rsidR="006077D0" w:rsidRPr="006077D0" w:rsidRDefault="00AD2A36" w:rsidP="006077D0">
      <w:pPr>
        <w:pStyle w:val="NormalWeb"/>
        <w:spacing w:before="115" w:beforeAutospacing="0" w:after="0" w:afterAutospacing="0"/>
        <w:rPr>
          <w:rFonts w:asciiTheme="majorHAnsi" w:hAnsiTheme="majorHAnsi"/>
        </w:rPr>
      </w:pPr>
      <w:r w:rsidRPr="006077D0">
        <w:rPr>
          <w:rFonts w:asciiTheme="majorHAnsi" w:hAnsiTheme="majorHAnsi"/>
          <w:u w:val="single"/>
        </w:rPr>
        <w:t>Instructions</w:t>
      </w:r>
      <w:r w:rsidRPr="006077D0">
        <w:rPr>
          <w:rFonts w:asciiTheme="majorHAnsi" w:hAnsiTheme="majorHAnsi"/>
        </w:rPr>
        <w:t>:</w:t>
      </w:r>
      <w:r w:rsidR="006077D0" w:rsidRPr="006077D0">
        <w:rPr>
          <w:rFonts w:asciiTheme="majorHAnsi" w:hAnsiTheme="majorHAnsi"/>
        </w:rPr>
        <w:t xml:space="preserve">  IPFS funded counties are required to provide suicide prevention services during each year of the project.  Below are ser</w:t>
      </w:r>
      <w:r w:rsidR="003B265A">
        <w:rPr>
          <w:rFonts w:asciiTheme="majorHAnsi" w:hAnsiTheme="majorHAnsi"/>
        </w:rPr>
        <w:t>vice expectations for F</w:t>
      </w:r>
      <w:r w:rsidR="00FB7310">
        <w:rPr>
          <w:rFonts w:asciiTheme="majorHAnsi" w:hAnsiTheme="majorHAnsi"/>
        </w:rPr>
        <w:t>Y15-16.  These services should all be provided</w:t>
      </w:r>
      <w:r w:rsidR="0018056A">
        <w:rPr>
          <w:rFonts w:asciiTheme="majorHAnsi" w:hAnsiTheme="majorHAnsi"/>
        </w:rPr>
        <w:t xml:space="preserve"> on a reoccurring basis</w:t>
      </w:r>
      <w:r w:rsidR="00FB7310">
        <w:rPr>
          <w:rFonts w:asciiTheme="majorHAnsi" w:hAnsiTheme="majorHAnsi"/>
        </w:rPr>
        <w:t xml:space="preserve"> throughout FY15-16.  </w:t>
      </w:r>
      <w:r w:rsidR="006077D0" w:rsidRPr="006077D0">
        <w:rPr>
          <w:rFonts w:asciiTheme="majorHAnsi" w:hAnsiTheme="majorHAnsi"/>
        </w:rPr>
        <w:t>If there are questions</w:t>
      </w:r>
      <w:r w:rsidR="002B444C">
        <w:rPr>
          <w:rFonts w:asciiTheme="majorHAnsi" w:hAnsiTheme="majorHAnsi"/>
        </w:rPr>
        <w:t xml:space="preserve"> regarding suicide prevention</w:t>
      </w:r>
      <w:r w:rsidR="00FB7310">
        <w:rPr>
          <w:rFonts w:asciiTheme="majorHAnsi" w:hAnsiTheme="majorHAnsi"/>
        </w:rPr>
        <w:t xml:space="preserve"> services</w:t>
      </w:r>
      <w:r w:rsidR="006077D0" w:rsidRPr="006077D0">
        <w:rPr>
          <w:rFonts w:asciiTheme="majorHAnsi" w:hAnsiTheme="majorHAnsi"/>
        </w:rPr>
        <w:t xml:space="preserve">, contact Pat McGovern at </w:t>
      </w:r>
      <w:r w:rsidR="00D407F3">
        <w:rPr>
          <w:rFonts w:asciiTheme="majorHAnsi" w:eastAsiaTheme="minorEastAsia" w:hAnsiTheme="majorHAnsi" w:cs="Arial"/>
          <w:color w:val="000000" w:themeColor="text1"/>
          <w:kern w:val="24"/>
        </w:rPr>
        <w:t>515-</w:t>
      </w:r>
      <w:r w:rsidR="006077D0" w:rsidRPr="006077D0">
        <w:rPr>
          <w:rFonts w:asciiTheme="majorHAnsi" w:eastAsiaTheme="minorEastAsia" w:hAnsiTheme="majorHAnsi" w:cs="Arial"/>
          <w:color w:val="000000" w:themeColor="text1"/>
          <w:kern w:val="24"/>
        </w:rPr>
        <w:t>281-5444</w:t>
      </w:r>
      <w:r w:rsidR="006077D0">
        <w:rPr>
          <w:rFonts w:asciiTheme="majorHAnsi" w:hAnsiTheme="majorHAnsi"/>
        </w:rPr>
        <w:t xml:space="preserve"> or </w:t>
      </w:r>
      <w:r w:rsidR="00D407F3" w:rsidRPr="00D407F3">
        <w:rPr>
          <w:rFonts w:asciiTheme="majorHAnsi" w:eastAsiaTheme="minorEastAsia" w:hAnsiTheme="majorHAnsi" w:cs="Arial"/>
          <w:color w:val="000000" w:themeColor="text1"/>
          <w:kern w:val="24"/>
        </w:rPr>
        <w:t>pat.mcgovern@idph.iowa.gov</w:t>
      </w:r>
      <w:r w:rsidR="00D407F3">
        <w:rPr>
          <w:rFonts w:asciiTheme="majorHAnsi" w:hAnsiTheme="majorHAnsi"/>
        </w:rPr>
        <w:t>.</w:t>
      </w:r>
    </w:p>
    <w:p w:rsidR="00A92688" w:rsidRPr="00665E36" w:rsidRDefault="00A92688" w:rsidP="00AD2A36">
      <w:pPr>
        <w:spacing w:after="0"/>
        <w:rPr>
          <w:rFonts w:asciiTheme="majorHAnsi" w:hAnsiTheme="majorHAnsi"/>
          <w:sz w:val="16"/>
          <w:szCs w:val="16"/>
        </w:rPr>
      </w:pPr>
    </w:p>
    <w:p w:rsidR="002B444C" w:rsidRPr="002B444C" w:rsidRDefault="002B444C" w:rsidP="00AD2A36">
      <w:pPr>
        <w:spacing w:after="0"/>
        <w:rPr>
          <w:rFonts w:asciiTheme="majorHAnsi" w:hAnsiTheme="majorHAnsi"/>
          <w:b/>
          <w:sz w:val="24"/>
          <w:szCs w:val="24"/>
        </w:rPr>
      </w:pPr>
      <w:r w:rsidRPr="002B444C">
        <w:rPr>
          <w:rFonts w:asciiTheme="majorHAnsi" w:hAnsiTheme="majorHAnsi"/>
          <w:b/>
          <w:sz w:val="24"/>
          <w:szCs w:val="24"/>
        </w:rPr>
        <w:t>Services</w:t>
      </w:r>
    </w:p>
    <w:p w:rsidR="00AD2A36" w:rsidRPr="00A92688" w:rsidRDefault="00AD2A36" w:rsidP="00AD2A3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  <w:kern w:val="24"/>
        </w:rPr>
        <w:t>Identify suicide prevention, mental health, or related groups</w:t>
      </w:r>
      <w:r w:rsidR="00A92688">
        <w:rPr>
          <w:rFonts w:asciiTheme="majorHAnsi" w:eastAsiaTheme="minorEastAsia" w:hAnsiTheme="majorHAnsi"/>
          <w:kern w:val="24"/>
        </w:rPr>
        <w:t xml:space="preserve"> in your county</w:t>
      </w:r>
    </w:p>
    <w:p w:rsidR="00AD2A36" w:rsidRPr="00A92688" w:rsidRDefault="00AD2A36" w:rsidP="00AD2A36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 w:cstheme="minorBidi"/>
          <w:kern w:val="24"/>
        </w:rPr>
        <w:t>Attend at least one of their meetings</w:t>
      </w:r>
    </w:p>
    <w:p w:rsidR="00AD2A36" w:rsidRPr="00A92688" w:rsidRDefault="0018056A" w:rsidP="00AD2A36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</w:rPr>
        <w:t>Meet with their chairperson</w:t>
      </w:r>
    </w:p>
    <w:p w:rsidR="00AD2A36" w:rsidRPr="00FB7310" w:rsidRDefault="00AD2A36" w:rsidP="00FB7310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 w:cstheme="minorBidi"/>
          <w:kern w:val="24"/>
        </w:rPr>
        <w:t xml:space="preserve">Provide an overview of the PFS and your efforts to the group or chairperson; </w:t>
      </w:r>
    </w:p>
    <w:p w:rsidR="00AD2A36" w:rsidRPr="00F25733" w:rsidRDefault="00AD2A36" w:rsidP="00AD2A36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 w:cstheme="minorBidi"/>
          <w:kern w:val="24"/>
        </w:rPr>
        <w:t>Report back to Julie or Pat</w:t>
      </w:r>
    </w:p>
    <w:p w:rsidR="00834895" w:rsidRDefault="00834895" w:rsidP="00834895">
      <w:pPr>
        <w:pStyle w:val="ListParagraph"/>
        <w:numPr>
          <w:ilvl w:val="2"/>
          <w:numId w:val="4"/>
        </w:numPr>
        <w:rPr>
          <w:rFonts w:asciiTheme="majorHAnsi" w:eastAsiaTheme="minorEastAsia" w:hAnsiTheme="majorHAnsi"/>
          <w:kern w:val="24"/>
        </w:rPr>
      </w:pPr>
      <w:r>
        <w:rPr>
          <w:rFonts w:asciiTheme="majorHAnsi" w:eastAsiaTheme="minorEastAsia" w:hAnsiTheme="majorHAnsi"/>
          <w:kern w:val="24"/>
        </w:rPr>
        <w:t xml:space="preserve">If you are unable to find a group, please contact </w:t>
      </w:r>
    </w:p>
    <w:p w:rsidR="00834895" w:rsidRDefault="00834895" w:rsidP="00834895">
      <w:pPr>
        <w:pStyle w:val="ListParagraph"/>
        <w:numPr>
          <w:ilvl w:val="3"/>
          <w:numId w:val="4"/>
        </w:numPr>
        <w:rPr>
          <w:rFonts w:asciiTheme="majorHAnsi" w:eastAsiaTheme="minorEastAsia" w:hAnsiTheme="majorHAnsi"/>
          <w:kern w:val="24"/>
        </w:rPr>
      </w:pPr>
      <w:r>
        <w:rPr>
          <w:rFonts w:asciiTheme="majorHAnsi" w:eastAsiaTheme="minorEastAsia" w:hAnsiTheme="majorHAnsi"/>
          <w:kern w:val="24"/>
        </w:rPr>
        <w:t>Y</w:t>
      </w:r>
      <w:r w:rsidRPr="00F25733">
        <w:rPr>
          <w:rFonts w:asciiTheme="majorHAnsi" w:eastAsiaTheme="minorEastAsia" w:hAnsiTheme="majorHAnsi"/>
          <w:kern w:val="24"/>
        </w:rPr>
        <w:t>our county public health departme</w:t>
      </w:r>
      <w:r>
        <w:rPr>
          <w:rFonts w:asciiTheme="majorHAnsi" w:eastAsiaTheme="minorEastAsia" w:hAnsiTheme="majorHAnsi"/>
          <w:kern w:val="24"/>
        </w:rPr>
        <w:t>nt to see if they know of any</w:t>
      </w:r>
    </w:p>
    <w:p w:rsidR="00AD2A36" w:rsidRDefault="00961217" w:rsidP="00665E36">
      <w:pPr>
        <w:pStyle w:val="ListParagraph"/>
        <w:numPr>
          <w:ilvl w:val="3"/>
          <w:numId w:val="4"/>
        </w:numPr>
        <w:rPr>
          <w:rFonts w:asciiTheme="majorHAnsi" w:eastAsiaTheme="minorEastAsia" w:hAnsiTheme="majorHAnsi"/>
          <w:kern w:val="24"/>
        </w:rPr>
      </w:pPr>
      <w:hyperlink r:id="rId7" w:history="1">
        <w:r w:rsidR="00834895" w:rsidRPr="00961217">
          <w:rPr>
            <w:rStyle w:val="Hyperlink"/>
            <w:rFonts w:asciiTheme="majorHAnsi" w:eastAsiaTheme="minorEastAsia" w:hAnsiTheme="majorHAnsi"/>
            <w:kern w:val="24"/>
          </w:rPr>
          <w:t>NAMI Iowa website</w:t>
        </w:r>
      </w:hyperlink>
      <w:r w:rsidR="00834895">
        <w:rPr>
          <w:rFonts w:asciiTheme="majorHAnsi" w:eastAsiaTheme="minorEastAsia" w:hAnsiTheme="majorHAnsi"/>
          <w:kern w:val="24"/>
        </w:rPr>
        <w:t xml:space="preserve"> to see if there is a group in or near your area</w:t>
      </w:r>
      <w:r>
        <w:rPr>
          <w:rFonts w:asciiTheme="majorHAnsi" w:eastAsiaTheme="minorEastAsia" w:hAnsiTheme="majorHAnsi"/>
          <w:kern w:val="24"/>
        </w:rPr>
        <w:t>.</w:t>
      </w:r>
      <w:r w:rsidR="00665E36">
        <w:rPr>
          <w:rFonts w:asciiTheme="majorHAnsi" w:eastAsiaTheme="minorEastAsia" w:hAnsiTheme="majorHAnsi"/>
          <w:kern w:val="24"/>
        </w:rPr>
        <w:t xml:space="preserve"> </w:t>
      </w:r>
    </w:p>
    <w:p w:rsidR="00665E36" w:rsidRPr="00665E36" w:rsidRDefault="00665E36" w:rsidP="00665E36">
      <w:pPr>
        <w:pStyle w:val="ListParagraph"/>
        <w:ind w:left="2880"/>
        <w:rPr>
          <w:rFonts w:asciiTheme="majorHAnsi" w:eastAsiaTheme="minorEastAsia" w:hAnsiTheme="majorHAnsi"/>
          <w:kern w:val="24"/>
        </w:rPr>
      </w:pPr>
    </w:p>
    <w:p w:rsidR="00665E36" w:rsidRDefault="00665E36" w:rsidP="00AD2A3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Meet with the Substance Abuse Prevention and Treatment Block Grant funded substance abuse treat</w:t>
      </w:r>
      <w:r w:rsidR="00E33EFF">
        <w:rPr>
          <w:rFonts w:asciiTheme="majorHAnsi" w:hAnsiTheme="majorHAnsi"/>
        </w:rPr>
        <w:t>ment agency in your county.  D</w:t>
      </w:r>
      <w:r>
        <w:rPr>
          <w:rFonts w:asciiTheme="majorHAnsi" w:hAnsiTheme="majorHAnsi"/>
        </w:rPr>
        <w:t>iscuss how the agency is addressing suicide prevention and any opportunities for collaboration.</w:t>
      </w:r>
    </w:p>
    <w:p w:rsidR="00665E36" w:rsidRDefault="00665E36" w:rsidP="00D62773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hyperlink r:id="rId8" w:history="1">
        <w:r w:rsidRPr="00961217">
          <w:rPr>
            <w:rStyle w:val="Hyperlink"/>
            <w:rFonts w:asciiTheme="majorHAnsi" w:hAnsiTheme="majorHAnsi"/>
          </w:rPr>
          <w:t>map of Block Grant funded treatment agencies</w:t>
        </w:r>
      </w:hyperlink>
      <w:r>
        <w:rPr>
          <w:rFonts w:asciiTheme="majorHAnsi" w:hAnsiTheme="majorHAnsi"/>
        </w:rPr>
        <w:t xml:space="preserve"> is available at </w:t>
      </w:r>
    </w:p>
    <w:p w:rsidR="00665E36" w:rsidRPr="00665E36" w:rsidRDefault="00665E36" w:rsidP="00665E36">
      <w:pPr>
        <w:pStyle w:val="ListParagraph"/>
        <w:kinsoku w:val="0"/>
        <w:overflowPunct w:val="0"/>
        <w:textAlignment w:val="baseline"/>
        <w:rPr>
          <w:rFonts w:asciiTheme="majorHAnsi" w:hAnsiTheme="majorHAnsi"/>
        </w:rPr>
      </w:pPr>
    </w:p>
    <w:p w:rsidR="00AD2A36" w:rsidRPr="00A92688" w:rsidRDefault="00AD2A36" w:rsidP="00AD2A36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  <w:kern w:val="24"/>
        </w:rPr>
        <w:t xml:space="preserve">Promote Your Life Iowa and the National Suicide Prevention Lifeline to the general population </w:t>
      </w:r>
      <w:r w:rsidR="00A92688">
        <w:rPr>
          <w:rFonts w:asciiTheme="majorHAnsi" w:eastAsiaTheme="minorEastAsia" w:hAnsiTheme="majorHAnsi"/>
          <w:kern w:val="24"/>
        </w:rPr>
        <w:t xml:space="preserve">in your county </w:t>
      </w:r>
      <w:r w:rsidRPr="00A92688">
        <w:rPr>
          <w:rFonts w:asciiTheme="majorHAnsi" w:eastAsiaTheme="minorEastAsia" w:hAnsiTheme="majorHAnsi"/>
          <w:kern w:val="24"/>
        </w:rPr>
        <w:t>incl</w:t>
      </w:r>
      <w:r w:rsidR="0018056A">
        <w:rPr>
          <w:rFonts w:asciiTheme="majorHAnsi" w:eastAsiaTheme="minorEastAsia" w:hAnsiTheme="majorHAnsi"/>
          <w:kern w:val="24"/>
        </w:rPr>
        <w:t>uding distribution of materials</w:t>
      </w:r>
    </w:p>
    <w:p w:rsidR="00961217" w:rsidRPr="00961217" w:rsidRDefault="00A92688" w:rsidP="006077D0">
      <w:pPr>
        <w:pStyle w:val="ListParagraph"/>
        <w:numPr>
          <w:ilvl w:val="1"/>
          <w:numId w:val="4"/>
        </w:numPr>
        <w:rPr>
          <w:rFonts w:asciiTheme="majorHAnsi" w:eastAsiaTheme="minorEastAsia" w:hAnsiTheme="majorHAnsi"/>
          <w:kern w:val="24"/>
        </w:rPr>
      </w:pPr>
      <w:r>
        <w:rPr>
          <w:rFonts w:asciiTheme="majorHAnsi" w:eastAsiaTheme="minorEastAsia" w:hAnsiTheme="majorHAnsi"/>
          <w:kern w:val="24"/>
        </w:rPr>
        <w:t xml:space="preserve">National Suicide Prevention </w:t>
      </w:r>
      <w:r w:rsidR="00AD2A36" w:rsidRPr="00A92688">
        <w:rPr>
          <w:rFonts w:asciiTheme="majorHAnsi" w:eastAsiaTheme="minorEastAsia" w:hAnsiTheme="majorHAnsi" w:cstheme="minorBidi"/>
          <w:kern w:val="24"/>
        </w:rPr>
        <w:t>Lifeline materials</w:t>
      </w:r>
      <w:r w:rsidR="00961217">
        <w:rPr>
          <w:rFonts w:asciiTheme="majorHAnsi" w:eastAsiaTheme="minorEastAsia" w:hAnsiTheme="majorHAnsi" w:cstheme="minorBidi"/>
          <w:kern w:val="24"/>
        </w:rPr>
        <w:t>:</w:t>
      </w:r>
    </w:p>
    <w:p w:rsidR="00961217" w:rsidRPr="00961217" w:rsidRDefault="00961217" w:rsidP="00961217">
      <w:pPr>
        <w:pStyle w:val="ListParagraph"/>
        <w:numPr>
          <w:ilvl w:val="1"/>
          <w:numId w:val="13"/>
        </w:numPr>
        <w:ind w:left="1800"/>
        <w:rPr>
          <w:rFonts w:asciiTheme="majorHAnsi" w:eastAsiaTheme="minorEastAsia" w:hAnsiTheme="majorHAnsi"/>
          <w:kern w:val="24"/>
        </w:rPr>
      </w:pPr>
      <w:hyperlink r:id="rId9" w:history="1">
        <w:r w:rsidRPr="00961217">
          <w:rPr>
            <w:rStyle w:val="Hyperlink"/>
          </w:rPr>
          <w:t>Wallet Cards</w:t>
        </w:r>
      </w:hyperlink>
    </w:p>
    <w:p w:rsidR="00961217" w:rsidRPr="00961217" w:rsidRDefault="00961217" w:rsidP="00961217">
      <w:pPr>
        <w:pStyle w:val="ListParagraph"/>
        <w:numPr>
          <w:ilvl w:val="1"/>
          <w:numId w:val="13"/>
        </w:numPr>
        <w:ind w:left="1800"/>
        <w:rPr>
          <w:rFonts w:asciiTheme="majorHAnsi" w:eastAsiaTheme="minorEastAsia" w:hAnsiTheme="majorHAnsi"/>
          <w:kern w:val="24"/>
        </w:rPr>
      </w:pPr>
      <w:hyperlink r:id="rId10" w:history="1">
        <w:r w:rsidRPr="00961217">
          <w:rPr>
            <w:rStyle w:val="Hyperlink"/>
          </w:rPr>
          <w:t>Magnets</w:t>
        </w:r>
      </w:hyperlink>
    </w:p>
    <w:p w:rsidR="00AD2A36" w:rsidRDefault="00AD2A36" w:rsidP="00834895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 w:cstheme="minorBidi"/>
          <w:kern w:val="24"/>
        </w:rPr>
        <w:t>Your Life Iowa materials</w:t>
      </w:r>
      <w:r w:rsidR="00F25733">
        <w:rPr>
          <w:rFonts w:asciiTheme="majorHAnsi" w:eastAsiaTheme="minorEastAsia" w:hAnsiTheme="majorHAnsi" w:cstheme="minorBidi"/>
          <w:kern w:val="24"/>
        </w:rPr>
        <w:t xml:space="preserve"> (rack cards, stickers, flyers, and posters) </w:t>
      </w:r>
      <w:r w:rsidRPr="00A92688">
        <w:rPr>
          <w:rFonts w:asciiTheme="majorHAnsi" w:eastAsiaTheme="minorEastAsia" w:hAnsiTheme="majorHAnsi" w:cstheme="minorBidi"/>
          <w:kern w:val="24"/>
        </w:rPr>
        <w:t>– contact Pat</w:t>
      </w:r>
      <w:r w:rsidR="00716F6D">
        <w:rPr>
          <w:rFonts w:asciiTheme="majorHAnsi" w:eastAsiaTheme="minorEastAsia" w:hAnsiTheme="majorHAnsi" w:cstheme="minorBidi"/>
          <w:kern w:val="24"/>
        </w:rPr>
        <w:t xml:space="preserve"> or look at </w:t>
      </w:r>
      <w:hyperlink r:id="rId11" w:history="1">
        <w:r w:rsidR="00F25733" w:rsidRPr="00961217">
          <w:rPr>
            <w:rStyle w:val="Hyperlink"/>
            <w:rFonts w:asciiTheme="majorHAnsi" w:eastAsiaTheme="minorEastAsia" w:hAnsiTheme="majorHAnsi" w:cstheme="minorBidi"/>
            <w:kern w:val="24"/>
          </w:rPr>
          <w:t>Your Life Iowa Downloadable Materials</w:t>
        </w:r>
      </w:hyperlink>
      <w:r w:rsidR="00834895">
        <w:rPr>
          <w:rFonts w:asciiTheme="majorHAnsi" w:eastAsiaTheme="minorEastAsia" w:hAnsiTheme="majorHAnsi" w:cstheme="minorBidi"/>
          <w:kern w:val="24"/>
        </w:rPr>
        <w:t xml:space="preserve"> </w:t>
      </w:r>
    </w:p>
    <w:p w:rsidR="00834895" w:rsidRPr="00834895" w:rsidRDefault="00834895" w:rsidP="00834895">
      <w:pPr>
        <w:pStyle w:val="ListParagraph"/>
        <w:kinsoku w:val="0"/>
        <w:overflowPunct w:val="0"/>
        <w:ind w:left="1440"/>
        <w:textAlignment w:val="baseline"/>
        <w:rPr>
          <w:rFonts w:asciiTheme="majorHAnsi" w:hAnsiTheme="majorHAnsi"/>
        </w:rPr>
      </w:pPr>
    </w:p>
    <w:p w:rsidR="00A92688" w:rsidRPr="00A92688" w:rsidRDefault="00D407F3" w:rsidP="00A9268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</w:rPr>
        <w:t>Complete one of t</w:t>
      </w:r>
      <w:r w:rsidR="00A92688">
        <w:rPr>
          <w:rFonts w:asciiTheme="majorHAnsi" w:eastAsiaTheme="minorEastAsia" w:hAnsiTheme="majorHAnsi"/>
        </w:rPr>
        <w:t xml:space="preserve">he </w:t>
      </w:r>
      <w:hyperlink r:id="rId12" w:history="1">
        <w:proofErr w:type="spellStart"/>
        <w:r w:rsidR="00A92688" w:rsidRPr="00961217">
          <w:rPr>
            <w:rStyle w:val="Hyperlink"/>
            <w:rFonts w:asciiTheme="majorHAnsi" w:eastAsiaTheme="minorEastAsia" w:hAnsiTheme="majorHAnsi"/>
          </w:rPr>
          <w:t>Kognito</w:t>
        </w:r>
        <w:proofErr w:type="spellEnd"/>
        <w:r w:rsidR="00A92688" w:rsidRPr="00961217">
          <w:rPr>
            <w:rStyle w:val="Hyperlink"/>
            <w:rFonts w:asciiTheme="majorHAnsi" w:eastAsiaTheme="minorEastAsia" w:hAnsiTheme="majorHAnsi"/>
          </w:rPr>
          <w:t xml:space="preserve"> Gatekeeper trainings</w:t>
        </w:r>
      </w:hyperlink>
      <w:r w:rsidR="00A92688">
        <w:rPr>
          <w:rFonts w:asciiTheme="majorHAnsi" w:eastAsiaTheme="minorEastAsia" w:hAnsiTheme="majorHAnsi" w:cstheme="minorBidi"/>
          <w:kern w:val="24"/>
        </w:rPr>
        <w:t xml:space="preserve"> </w:t>
      </w:r>
      <w:r w:rsidR="00A92688" w:rsidRPr="00A92688">
        <w:rPr>
          <w:rFonts w:asciiTheme="majorHAnsi" w:eastAsiaTheme="minorEastAsia" w:hAnsiTheme="majorHAnsi" w:cstheme="minorBidi"/>
          <w:kern w:val="24"/>
        </w:rPr>
        <w:t xml:space="preserve"> </w:t>
      </w:r>
    </w:p>
    <w:p w:rsidR="00A92688" w:rsidRPr="00716F6D" w:rsidRDefault="00D407F3" w:rsidP="00A926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</w:rPr>
        <w:t xml:space="preserve">Then promote </w:t>
      </w:r>
      <w:proofErr w:type="spellStart"/>
      <w:r w:rsidRPr="00A92688">
        <w:rPr>
          <w:rFonts w:asciiTheme="majorHAnsi" w:eastAsiaTheme="minorEastAsia" w:hAnsiTheme="majorHAnsi"/>
        </w:rPr>
        <w:t>Kognito</w:t>
      </w:r>
      <w:proofErr w:type="spellEnd"/>
      <w:r w:rsidRPr="00A92688">
        <w:rPr>
          <w:rFonts w:asciiTheme="majorHAnsi" w:eastAsiaTheme="minorEastAsia" w:hAnsiTheme="majorHAnsi"/>
        </w:rPr>
        <w:t xml:space="preserve"> trainings to scho</w:t>
      </w:r>
      <w:r w:rsidR="0018056A">
        <w:rPr>
          <w:rFonts w:asciiTheme="majorHAnsi" w:eastAsiaTheme="minorEastAsia" w:hAnsiTheme="majorHAnsi"/>
        </w:rPr>
        <w:t>ol administrators and educators</w:t>
      </w:r>
      <w:r w:rsidR="00F25733">
        <w:rPr>
          <w:rFonts w:asciiTheme="majorHAnsi" w:eastAsiaTheme="minorEastAsia" w:hAnsiTheme="majorHAnsi"/>
        </w:rPr>
        <w:t xml:space="preserve">  </w:t>
      </w:r>
    </w:p>
    <w:p w:rsidR="00F25733" w:rsidRPr="0018056A" w:rsidRDefault="00F25733" w:rsidP="00A926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If others outside of school educators are interested or you wish to share with them, please contact Pat (if an individual it is OK to register as “Other” but if a group or the individual may lead to a group, Pat would rather create them as a group in the list for eva</w:t>
      </w:r>
      <w:r w:rsidR="0018056A">
        <w:rPr>
          <w:rFonts w:asciiTheme="majorHAnsi" w:eastAsiaTheme="minorEastAsia" w:hAnsiTheme="majorHAnsi"/>
        </w:rPr>
        <w:t>luation and reporting purposes)</w:t>
      </w:r>
    </w:p>
    <w:p w:rsidR="0018056A" w:rsidRPr="00A92688" w:rsidRDefault="00961217" w:rsidP="0083489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13" w:history="1">
        <w:r w:rsidR="0018056A" w:rsidRPr="00961217">
          <w:rPr>
            <w:rStyle w:val="Hyperlink"/>
            <w:rFonts w:asciiTheme="majorHAnsi" w:eastAsiaTheme="minorEastAsia" w:hAnsiTheme="majorHAnsi"/>
          </w:rPr>
          <w:t>Promotional materials</w:t>
        </w:r>
      </w:hyperlink>
      <w:r w:rsidR="0018056A">
        <w:rPr>
          <w:rFonts w:asciiTheme="majorHAnsi" w:eastAsiaTheme="minorEastAsia" w:hAnsiTheme="majorHAnsi"/>
        </w:rPr>
        <w:t xml:space="preserve"> available </w:t>
      </w:r>
      <w:r w:rsidR="00834895">
        <w:rPr>
          <w:rFonts w:asciiTheme="majorHAnsi" w:eastAsiaTheme="minorEastAsia" w:hAnsiTheme="majorHAnsi"/>
        </w:rPr>
        <w:t xml:space="preserve">at </w:t>
      </w:r>
      <w:r w:rsidR="0018056A">
        <w:rPr>
          <w:rFonts w:asciiTheme="majorHAnsi" w:eastAsiaTheme="minorEastAsia" w:hAnsiTheme="majorHAnsi"/>
        </w:rPr>
        <w:t>(Promotional Flyers are very handy).</w:t>
      </w:r>
    </w:p>
    <w:p w:rsidR="00025580" w:rsidRPr="00A92688" w:rsidRDefault="00D407F3" w:rsidP="00A926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</w:rPr>
        <w:t>Report back to Julie or Pat</w:t>
      </w:r>
    </w:p>
    <w:p w:rsidR="00A92688" w:rsidRPr="00A92688" w:rsidRDefault="00A92688" w:rsidP="00AD2A36">
      <w:pPr>
        <w:spacing w:after="0"/>
        <w:rPr>
          <w:rFonts w:asciiTheme="majorHAnsi" w:hAnsiTheme="majorHAnsi"/>
          <w:sz w:val="24"/>
          <w:szCs w:val="24"/>
        </w:rPr>
      </w:pPr>
    </w:p>
    <w:p w:rsidR="00025580" w:rsidRPr="00A92688" w:rsidRDefault="00AD2A36" w:rsidP="00A92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92688">
        <w:rPr>
          <w:rFonts w:asciiTheme="majorHAnsi" w:hAnsiTheme="majorHAnsi"/>
        </w:rPr>
        <w:t>P</w:t>
      </w:r>
      <w:r w:rsidR="00D407F3" w:rsidRPr="00A92688">
        <w:rPr>
          <w:rFonts w:asciiTheme="majorHAnsi" w:eastAsiaTheme="minorEastAsia" w:hAnsiTheme="majorHAnsi"/>
        </w:rPr>
        <w:t>romote local Out of the Darkness Walks, Mental Health First Aid (youth and adult) trainings, and other suicide preven</w:t>
      </w:r>
      <w:r w:rsidR="0018056A">
        <w:rPr>
          <w:rFonts w:asciiTheme="majorHAnsi" w:eastAsiaTheme="minorEastAsia" w:hAnsiTheme="majorHAnsi"/>
        </w:rPr>
        <w:t>tion efforts in your community</w:t>
      </w:r>
    </w:p>
    <w:p w:rsidR="00A92688" w:rsidRPr="00A92688" w:rsidRDefault="00A92688" w:rsidP="00A92688">
      <w:pPr>
        <w:pStyle w:val="ListParagraph"/>
        <w:rPr>
          <w:rFonts w:asciiTheme="majorHAnsi" w:hAnsiTheme="majorHAnsi"/>
        </w:rPr>
      </w:pPr>
    </w:p>
    <w:p w:rsidR="00834895" w:rsidRDefault="00D407F3" w:rsidP="00D6277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92688">
        <w:rPr>
          <w:rFonts w:asciiTheme="majorHAnsi" w:eastAsiaTheme="minorEastAsia" w:hAnsiTheme="majorHAnsi"/>
        </w:rPr>
        <w:lastRenderedPageBreak/>
        <w:t>Utilize and share with local media the “</w:t>
      </w:r>
      <w:hyperlink r:id="rId14" w:history="1">
        <w:r w:rsidRPr="00961217">
          <w:rPr>
            <w:rStyle w:val="Hyperlink"/>
            <w:rFonts w:asciiTheme="majorHAnsi" w:eastAsiaTheme="minorEastAsia" w:hAnsiTheme="majorHAnsi"/>
          </w:rPr>
          <w:t>Recommendations for Reporting on Suicide</w:t>
        </w:r>
      </w:hyperlink>
      <w:r w:rsidRPr="00A92688">
        <w:rPr>
          <w:rFonts w:asciiTheme="majorHAnsi" w:eastAsiaTheme="minorEastAsia" w:hAnsiTheme="majorHAnsi"/>
        </w:rPr>
        <w:t>”</w:t>
      </w:r>
      <w:r w:rsidR="00D62773">
        <w:t xml:space="preserve"> </w:t>
      </w:r>
      <w:r w:rsidR="006077D0" w:rsidRPr="006077D0">
        <w:rPr>
          <w:rFonts w:asciiTheme="majorHAnsi" w:hAnsiTheme="majorHAnsi"/>
        </w:rPr>
        <w:t xml:space="preserve"> </w:t>
      </w:r>
    </w:p>
    <w:p w:rsidR="00834895" w:rsidRPr="00834895" w:rsidRDefault="00834895" w:rsidP="00834895">
      <w:pPr>
        <w:pStyle w:val="ListParagraph"/>
        <w:rPr>
          <w:rFonts w:asciiTheme="majorHAnsi" w:hAnsiTheme="majorHAnsi"/>
        </w:rPr>
      </w:pPr>
    </w:p>
    <w:p w:rsidR="006077D0" w:rsidRPr="002B444C" w:rsidRDefault="006077D0" w:rsidP="002B444C">
      <w:pPr>
        <w:spacing w:after="0"/>
        <w:rPr>
          <w:rFonts w:asciiTheme="majorHAnsi" w:hAnsiTheme="majorHAnsi"/>
          <w:b/>
          <w:sz w:val="24"/>
          <w:szCs w:val="24"/>
        </w:rPr>
      </w:pPr>
      <w:r w:rsidRPr="002B444C">
        <w:rPr>
          <w:rFonts w:asciiTheme="majorHAnsi" w:hAnsiTheme="majorHAnsi"/>
          <w:b/>
          <w:sz w:val="24"/>
          <w:szCs w:val="24"/>
        </w:rPr>
        <w:t>Resources</w:t>
      </w:r>
    </w:p>
    <w:p w:rsidR="006077D0" w:rsidRPr="002B444C" w:rsidRDefault="00961217" w:rsidP="002B444C">
      <w:pPr>
        <w:pStyle w:val="NormalWeb"/>
        <w:spacing w:before="115" w:beforeAutospacing="0" w:after="0" w:afterAutospacing="0"/>
        <w:rPr>
          <w:rFonts w:asciiTheme="majorHAnsi" w:hAnsiTheme="majorHAnsi"/>
        </w:rPr>
      </w:pPr>
      <w:hyperlink r:id="rId15" w:history="1">
        <w:r w:rsidR="002B444C" w:rsidRPr="00961217">
          <w:rPr>
            <w:rStyle w:val="Hyperlink"/>
            <w:rFonts w:asciiTheme="majorHAnsi" w:eastAsia="Calibri" w:hAnsiTheme="majorHAnsi" w:cs="Calibri"/>
            <w:kern w:val="24"/>
          </w:rPr>
          <w:t>IDPH Suicide Prevention Page</w:t>
        </w:r>
      </w:hyperlink>
      <w:r w:rsidR="002B444C">
        <w:rPr>
          <w:rFonts w:asciiTheme="majorHAnsi" w:eastAsia="Calibri" w:hAnsiTheme="majorHAnsi" w:cs="Calibri"/>
          <w:color w:val="000000" w:themeColor="text1"/>
          <w:kern w:val="24"/>
        </w:rPr>
        <w:t xml:space="preserve">:  </w:t>
      </w:r>
      <w:r w:rsidR="00D62773">
        <w:t xml:space="preserve"> </w:t>
      </w:r>
      <w:r w:rsidR="006077D0" w:rsidRP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 </w:t>
      </w:r>
    </w:p>
    <w:p w:rsidR="002B444C" w:rsidRPr="002B444C" w:rsidRDefault="002B444C" w:rsidP="002B444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B444C">
        <w:rPr>
          <w:rFonts w:asciiTheme="majorHAnsi" w:eastAsiaTheme="minorEastAsia" w:hAnsiTheme="majorHAnsi"/>
        </w:rPr>
        <w:t>Tip sheets for foster parents, faith community leaders, law enforcement, and managers (found under “Additional Resources” on IDPH Suicide Prevention page</w:t>
      </w:r>
    </w:p>
    <w:p w:rsidR="00D407F3" w:rsidRDefault="00D407F3" w:rsidP="002B444C">
      <w:pPr>
        <w:spacing w:after="0"/>
        <w:textAlignment w:val="baseline"/>
        <w:rPr>
          <w:rFonts w:asciiTheme="majorHAnsi" w:hAnsiTheme="majorHAnsi"/>
          <w:sz w:val="24"/>
          <w:szCs w:val="24"/>
        </w:rPr>
      </w:pPr>
    </w:p>
    <w:p w:rsidR="00D62773" w:rsidRDefault="00852E78" w:rsidP="002B444C">
      <w:pPr>
        <w:spacing w:after="0"/>
        <w:textAlignment w:val="baseline"/>
        <w:rPr>
          <w:rFonts w:asciiTheme="majorHAnsi" w:hAnsiTheme="majorHAnsi"/>
          <w:sz w:val="24"/>
          <w:szCs w:val="24"/>
        </w:rPr>
      </w:pPr>
      <w:hyperlink r:id="rId16" w:history="1">
        <w:r w:rsidR="00D62773" w:rsidRPr="00852E78">
          <w:rPr>
            <w:rStyle w:val="Hyperlink"/>
            <w:rFonts w:asciiTheme="majorHAnsi" w:hAnsiTheme="majorHAnsi"/>
            <w:sz w:val="24"/>
            <w:szCs w:val="24"/>
          </w:rPr>
          <w:t>Iowa Suicide Prevention Plan 2015-2018</w:t>
        </w:r>
      </w:hyperlink>
      <w:r>
        <w:rPr>
          <w:rFonts w:asciiTheme="majorHAnsi" w:hAnsiTheme="majorHAnsi"/>
          <w:sz w:val="24"/>
          <w:szCs w:val="24"/>
        </w:rPr>
        <w:t>: Released in early October 2015</w:t>
      </w:r>
    </w:p>
    <w:p w:rsidR="00D62773" w:rsidRDefault="00D62773" w:rsidP="002B444C">
      <w:pPr>
        <w:spacing w:after="0"/>
        <w:textAlignment w:val="baseline"/>
        <w:rPr>
          <w:rFonts w:asciiTheme="majorHAnsi" w:hAnsiTheme="majorHAnsi"/>
          <w:sz w:val="24"/>
          <w:szCs w:val="24"/>
        </w:rPr>
      </w:pPr>
    </w:p>
    <w:p w:rsidR="002B444C" w:rsidRPr="002B444C" w:rsidRDefault="00852E78" w:rsidP="002B444C">
      <w:pPr>
        <w:spacing w:after="0"/>
        <w:textAlignment w:val="baseline"/>
        <w:rPr>
          <w:rFonts w:asciiTheme="majorHAnsi" w:hAnsiTheme="majorHAnsi"/>
          <w:color w:val="4F81BD"/>
        </w:rPr>
      </w:pPr>
      <w:hyperlink r:id="rId17" w:history="1">
        <w:r w:rsidR="002B444C" w:rsidRPr="00852E78">
          <w:rPr>
            <w:rStyle w:val="Hyperlink"/>
            <w:rFonts w:asciiTheme="majorHAnsi" w:eastAsia="Calibri" w:hAnsiTheme="majorHAnsi" w:cs="Calibri"/>
            <w:kern w:val="24"/>
          </w:rPr>
          <w:t>National Suicide Prevention Lifeline</w:t>
        </w:r>
      </w:hyperlink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>:</w:t>
      </w:r>
      <w:r w:rsid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</w:t>
      </w:r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</w:t>
      </w:r>
      <w:r>
        <w:rPr>
          <w:rFonts w:asciiTheme="majorHAnsi" w:eastAsia="Calibri" w:hAnsiTheme="majorHAnsi" w:cs="Calibri"/>
          <w:color w:val="000000" w:themeColor="text1"/>
          <w:kern w:val="24"/>
        </w:rPr>
        <w:t xml:space="preserve">Online and toll-free at </w:t>
      </w:r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>1-800-273-8255</w:t>
      </w:r>
    </w:p>
    <w:p w:rsidR="002B444C" w:rsidRDefault="002B444C" w:rsidP="002B444C">
      <w:pPr>
        <w:spacing w:after="0"/>
        <w:textAlignment w:val="baseline"/>
        <w:rPr>
          <w:rFonts w:asciiTheme="majorHAnsi" w:eastAsia="Calibri" w:hAnsiTheme="majorHAnsi" w:cs="Calibri"/>
          <w:color w:val="000000" w:themeColor="text1"/>
          <w:kern w:val="24"/>
        </w:rPr>
      </w:pPr>
    </w:p>
    <w:p w:rsidR="002B444C" w:rsidRPr="002B444C" w:rsidRDefault="00852E78" w:rsidP="002B444C">
      <w:pPr>
        <w:spacing w:after="0"/>
        <w:textAlignment w:val="baseline"/>
        <w:rPr>
          <w:rFonts w:asciiTheme="majorHAnsi" w:hAnsiTheme="majorHAnsi"/>
          <w:color w:val="4F81BD"/>
        </w:rPr>
      </w:pPr>
      <w:hyperlink r:id="rId18" w:history="1">
        <w:proofErr w:type="gramStart"/>
        <w:r w:rsidR="002B444C" w:rsidRPr="00852E78">
          <w:rPr>
            <w:rStyle w:val="Hyperlink"/>
            <w:rFonts w:asciiTheme="majorHAnsi" w:eastAsia="Calibri" w:hAnsiTheme="majorHAnsi" w:cs="Calibri"/>
            <w:kern w:val="24"/>
          </w:rPr>
          <w:t>Your</w:t>
        </w:r>
        <w:proofErr w:type="gramEnd"/>
        <w:r w:rsidR="002B444C" w:rsidRPr="00852E78">
          <w:rPr>
            <w:rStyle w:val="Hyperlink"/>
            <w:rFonts w:asciiTheme="majorHAnsi" w:eastAsia="Calibri" w:hAnsiTheme="majorHAnsi" w:cs="Calibri"/>
            <w:kern w:val="24"/>
          </w:rPr>
          <w:t xml:space="preserve"> Life Iowa</w:t>
        </w:r>
      </w:hyperlink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>:</w:t>
      </w:r>
      <w:r w:rsid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</w:t>
      </w:r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</w:t>
      </w:r>
      <w:r>
        <w:rPr>
          <w:rFonts w:asciiTheme="majorHAnsi" w:eastAsia="Calibri" w:hAnsiTheme="majorHAnsi" w:cs="Calibri"/>
          <w:color w:val="000000" w:themeColor="text1"/>
          <w:kern w:val="24"/>
        </w:rPr>
        <w:t>Resource for suicide prevention and anti-bullying. Online, toll-free at</w:t>
      </w:r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855-581-8111</w:t>
      </w:r>
      <w:r>
        <w:rPr>
          <w:rFonts w:asciiTheme="majorHAnsi" w:eastAsia="Calibri" w:hAnsiTheme="majorHAnsi" w:cs="Calibri"/>
          <w:color w:val="000000" w:themeColor="text1"/>
          <w:kern w:val="24"/>
        </w:rPr>
        <w:t>,</w:t>
      </w:r>
      <w:r w:rsidR="002B444C" w:rsidRPr="002B444C">
        <w:rPr>
          <w:rFonts w:asciiTheme="majorHAnsi" w:eastAsia="Calibri" w:hAnsiTheme="majorHAnsi" w:cs="Calibri"/>
          <w:color w:val="000000" w:themeColor="text1"/>
          <w:kern w:val="24"/>
        </w:rPr>
        <w:t xml:space="preserve"> or text 855-895-8398 (standard message and data rates may apply)</w:t>
      </w:r>
    </w:p>
    <w:p w:rsidR="002B444C" w:rsidRDefault="002B444C" w:rsidP="002B444C">
      <w:pPr>
        <w:spacing w:after="0"/>
        <w:rPr>
          <w:rFonts w:asciiTheme="majorHAnsi" w:hAnsiTheme="majorHAnsi"/>
          <w:sz w:val="24"/>
          <w:szCs w:val="24"/>
        </w:rPr>
      </w:pPr>
    </w:p>
    <w:p w:rsidR="00025580" w:rsidRPr="00D407F3" w:rsidRDefault="00D407F3" w:rsidP="002B444C">
      <w:pPr>
        <w:spacing w:after="0"/>
        <w:rPr>
          <w:rFonts w:asciiTheme="majorHAnsi" w:hAnsiTheme="majorHAnsi"/>
          <w:b/>
          <w:sz w:val="24"/>
          <w:szCs w:val="24"/>
        </w:rPr>
      </w:pPr>
      <w:r w:rsidRPr="00D407F3">
        <w:rPr>
          <w:rFonts w:asciiTheme="majorHAnsi" w:hAnsiTheme="majorHAnsi"/>
          <w:b/>
          <w:sz w:val="24"/>
          <w:szCs w:val="24"/>
        </w:rPr>
        <w:t>Additional Resources</w:t>
      </w:r>
    </w:p>
    <w:p w:rsidR="002B444C" w:rsidRDefault="002B444C" w:rsidP="002B444C">
      <w:pPr>
        <w:spacing w:after="0"/>
        <w:rPr>
          <w:rFonts w:asciiTheme="majorHAnsi" w:hAnsiTheme="majorHAnsi"/>
          <w:sz w:val="24"/>
          <w:szCs w:val="24"/>
        </w:rPr>
      </w:pPr>
    </w:p>
    <w:p w:rsidR="00025580" w:rsidRPr="002B444C" w:rsidRDefault="00D407F3" w:rsidP="002B444C">
      <w:pPr>
        <w:spacing w:after="0"/>
        <w:rPr>
          <w:rFonts w:asciiTheme="majorHAnsi" w:hAnsiTheme="majorHAnsi"/>
          <w:sz w:val="24"/>
          <w:szCs w:val="24"/>
        </w:rPr>
      </w:pPr>
      <w:r w:rsidRPr="002B444C">
        <w:rPr>
          <w:rFonts w:asciiTheme="majorHAnsi" w:hAnsiTheme="majorHAnsi"/>
          <w:sz w:val="24"/>
          <w:szCs w:val="24"/>
        </w:rPr>
        <w:t>Suicide Bereavement Support Groups</w:t>
      </w:r>
      <w:r w:rsidR="00D62773">
        <w:rPr>
          <w:rFonts w:asciiTheme="majorHAnsi" w:hAnsiTheme="majorHAnsi"/>
          <w:sz w:val="24"/>
          <w:szCs w:val="24"/>
        </w:rPr>
        <w:t xml:space="preserve"> (Adult and Adolescent)</w:t>
      </w:r>
      <w:r w:rsidRPr="002B444C">
        <w:rPr>
          <w:rFonts w:asciiTheme="majorHAnsi" w:hAnsiTheme="majorHAnsi"/>
          <w:sz w:val="24"/>
          <w:szCs w:val="24"/>
        </w:rPr>
        <w:t xml:space="preserve">: </w:t>
      </w:r>
      <w:r w:rsidR="00D62773">
        <w:rPr>
          <w:rFonts w:asciiTheme="majorHAnsi" w:hAnsiTheme="majorHAnsi"/>
          <w:sz w:val="24"/>
          <w:szCs w:val="24"/>
        </w:rPr>
        <w:t xml:space="preserve">IDPH Suicide Prevention Page listed under ‘Related Links – State” </w:t>
      </w:r>
    </w:p>
    <w:p w:rsidR="00D407F3" w:rsidRDefault="00D407F3" w:rsidP="00D407F3">
      <w:pPr>
        <w:spacing w:after="0"/>
        <w:rPr>
          <w:rFonts w:asciiTheme="majorHAnsi" w:hAnsiTheme="majorHAnsi"/>
          <w:sz w:val="24"/>
          <w:szCs w:val="24"/>
        </w:rPr>
      </w:pPr>
    </w:p>
    <w:p w:rsidR="00D407F3" w:rsidRPr="002B444C" w:rsidRDefault="00852E78" w:rsidP="00D407F3">
      <w:pPr>
        <w:spacing w:after="0"/>
        <w:rPr>
          <w:rFonts w:asciiTheme="majorHAnsi" w:hAnsiTheme="majorHAnsi"/>
          <w:sz w:val="24"/>
          <w:szCs w:val="24"/>
        </w:rPr>
      </w:pPr>
      <w:hyperlink r:id="rId19" w:history="1">
        <w:r w:rsidR="00D407F3" w:rsidRPr="00852E78">
          <w:rPr>
            <w:rStyle w:val="Hyperlink"/>
            <w:rFonts w:asciiTheme="majorHAnsi" w:hAnsiTheme="majorHAnsi"/>
            <w:sz w:val="24"/>
            <w:szCs w:val="24"/>
          </w:rPr>
          <w:t>Action Alliance for Su</w:t>
        </w:r>
        <w:r w:rsidR="00D407F3" w:rsidRPr="00852E78">
          <w:rPr>
            <w:rStyle w:val="Hyperlink"/>
            <w:rFonts w:asciiTheme="majorHAnsi" w:hAnsiTheme="majorHAnsi"/>
            <w:sz w:val="24"/>
            <w:szCs w:val="24"/>
          </w:rPr>
          <w:t>i</w:t>
        </w:r>
        <w:r w:rsidR="00D407F3" w:rsidRPr="00852E78">
          <w:rPr>
            <w:rStyle w:val="Hyperlink"/>
            <w:rFonts w:asciiTheme="majorHAnsi" w:hAnsiTheme="majorHAnsi"/>
            <w:sz w:val="24"/>
            <w:szCs w:val="24"/>
          </w:rPr>
          <w:t>cide Prevention</w:t>
        </w:r>
      </w:hyperlink>
    </w:p>
    <w:p w:rsidR="00D407F3" w:rsidRDefault="00D407F3" w:rsidP="00D407F3">
      <w:pPr>
        <w:spacing w:after="0"/>
        <w:rPr>
          <w:rFonts w:asciiTheme="majorHAnsi" w:hAnsiTheme="majorHAnsi"/>
          <w:sz w:val="24"/>
          <w:szCs w:val="24"/>
        </w:rPr>
      </w:pPr>
    </w:p>
    <w:p w:rsidR="00D407F3" w:rsidRPr="002B444C" w:rsidRDefault="007B7611" w:rsidP="00D407F3">
      <w:pPr>
        <w:spacing w:after="0"/>
        <w:rPr>
          <w:rFonts w:asciiTheme="majorHAnsi" w:hAnsiTheme="majorHAnsi"/>
          <w:sz w:val="24"/>
          <w:szCs w:val="24"/>
        </w:rPr>
      </w:pPr>
      <w:hyperlink r:id="rId20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 xml:space="preserve">American Association of </w:t>
        </w:r>
        <w:proofErr w:type="spellStart"/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>Suicidology</w:t>
        </w:r>
        <w:proofErr w:type="spellEnd"/>
      </w:hyperlink>
      <w:r w:rsidR="00D407F3">
        <w:rPr>
          <w:rFonts w:asciiTheme="majorHAnsi" w:hAnsiTheme="majorHAnsi"/>
          <w:sz w:val="24"/>
          <w:szCs w:val="24"/>
        </w:rPr>
        <w:t xml:space="preserve"> </w:t>
      </w:r>
      <w:r w:rsidR="00D407F3" w:rsidRPr="002B444C">
        <w:rPr>
          <w:rFonts w:asciiTheme="majorHAnsi" w:hAnsiTheme="majorHAnsi"/>
          <w:sz w:val="24"/>
          <w:szCs w:val="24"/>
        </w:rPr>
        <w:t xml:space="preserve"> </w:t>
      </w:r>
    </w:p>
    <w:p w:rsidR="00D407F3" w:rsidRDefault="00D407F3" w:rsidP="00D407F3">
      <w:pPr>
        <w:spacing w:after="0"/>
        <w:rPr>
          <w:rFonts w:asciiTheme="majorHAnsi" w:hAnsiTheme="majorHAnsi"/>
          <w:sz w:val="24"/>
          <w:szCs w:val="24"/>
        </w:rPr>
      </w:pPr>
    </w:p>
    <w:p w:rsidR="00D407F3" w:rsidRPr="002B444C" w:rsidRDefault="007B7611" w:rsidP="00D407F3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>American Foundation for Suicide Prevention</w:t>
        </w:r>
      </w:hyperlink>
      <w:r w:rsidR="00D407F3">
        <w:rPr>
          <w:rFonts w:asciiTheme="majorHAnsi" w:hAnsiTheme="majorHAnsi"/>
          <w:sz w:val="24"/>
          <w:szCs w:val="24"/>
        </w:rPr>
        <w:t xml:space="preserve"> </w:t>
      </w:r>
      <w:r w:rsidR="00D407F3" w:rsidRPr="002B444C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D407F3" w:rsidRDefault="00D407F3" w:rsidP="00D407F3">
      <w:pPr>
        <w:spacing w:after="0"/>
        <w:rPr>
          <w:rFonts w:asciiTheme="majorHAnsi" w:hAnsiTheme="majorHAnsi"/>
          <w:sz w:val="24"/>
          <w:szCs w:val="24"/>
        </w:rPr>
      </w:pPr>
    </w:p>
    <w:p w:rsidR="00D407F3" w:rsidRPr="002B444C" w:rsidRDefault="007B7611" w:rsidP="00D407F3">
      <w:pPr>
        <w:spacing w:after="0"/>
        <w:rPr>
          <w:rFonts w:asciiTheme="majorHAnsi" w:hAnsiTheme="majorHAnsi"/>
          <w:sz w:val="24"/>
          <w:szCs w:val="24"/>
        </w:rPr>
      </w:pPr>
      <w:hyperlink r:id="rId22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>Fram</w:t>
        </w:r>
        <w:r w:rsidRPr="007B7611">
          <w:rPr>
            <w:rStyle w:val="Hyperlink"/>
            <w:rFonts w:asciiTheme="majorHAnsi" w:hAnsiTheme="majorHAnsi"/>
            <w:sz w:val="24"/>
            <w:szCs w:val="24"/>
          </w:rPr>
          <w:t>ework for Successful Messaging</w:t>
        </w:r>
      </w:hyperlink>
    </w:p>
    <w:p w:rsidR="00D407F3" w:rsidRDefault="00D407F3" w:rsidP="002B444C">
      <w:pPr>
        <w:spacing w:after="0"/>
        <w:rPr>
          <w:rFonts w:asciiTheme="majorHAnsi" w:hAnsiTheme="majorHAnsi"/>
          <w:sz w:val="24"/>
          <w:szCs w:val="24"/>
        </w:rPr>
      </w:pPr>
    </w:p>
    <w:p w:rsidR="002B444C" w:rsidRDefault="007B7611" w:rsidP="002B444C">
      <w:pPr>
        <w:spacing w:after="0"/>
        <w:rPr>
          <w:rFonts w:asciiTheme="majorHAnsi" w:hAnsiTheme="majorHAnsi"/>
          <w:sz w:val="24"/>
          <w:szCs w:val="24"/>
        </w:rPr>
      </w:pPr>
      <w:hyperlink r:id="rId23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 xml:space="preserve">Know the </w:t>
        </w:r>
        <w:r w:rsidRPr="007B7611">
          <w:rPr>
            <w:rStyle w:val="Hyperlink"/>
            <w:rFonts w:asciiTheme="majorHAnsi" w:hAnsiTheme="majorHAnsi"/>
            <w:sz w:val="24"/>
            <w:szCs w:val="24"/>
          </w:rPr>
          <w:t>Signs: Suicide is Preventable</w:t>
        </w:r>
      </w:hyperlink>
    </w:p>
    <w:p w:rsidR="002B444C" w:rsidRDefault="002B444C" w:rsidP="002B444C">
      <w:pPr>
        <w:spacing w:after="0"/>
        <w:rPr>
          <w:rFonts w:asciiTheme="majorHAnsi" w:hAnsiTheme="majorHAnsi"/>
          <w:sz w:val="24"/>
          <w:szCs w:val="24"/>
        </w:rPr>
      </w:pPr>
    </w:p>
    <w:p w:rsidR="00025580" w:rsidRPr="002B444C" w:rsidRDefault="007B7611" w:rsidP="002B444C">
      <w:pPr>
        <w:spacing w:after="0"/>
        <w:rPr>
          <w:rFonts w:asciiTheme="majorHAnsi" w:hAnsiTheme="majorHAnsi"/>
          <w:sz w:val="24"/>
          <w:szCs w:val="24"/>
        </w:rPr>
      </w:pPr>
      <w:hyperlink r:id="rId24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 xml:space="preserve">Responding to Grief, Trauma, and Distress </w:t>
        </w:r>
        <w:proofErr w:type="gramStart"/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>After</w:t>
        </w:r>
        <w:proofErr w:type="gramEnd"/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 xml:space="preserve"> a Suicide: U.S. National Guidelines</w:t>
        </w:r>
      </w:hyperlink>
    </w:p>
    <w:p w:rsidR="002B444C" w:rsidRDefault="002B444C" w:rsidP="002B444C">
      <w:pPr>
        <w:spacing w:after="0"/>
        <w:rPr>
          <w:rFonts w:asciiTheme="majorHAnsi" w:hAnsiTheme="majorHAnsi"/>
          <w:sz w:val="24"/>
          <w:szCs w:val="24"/>
        </w:rPr>
      </w:pPr>
    </w:p>
    <w:p w:rsidR="006077D0" w:rsidRPr="00665E36" w:rsidRDefault="007B7611" w:rsidP="002B444C">
      <w:pPr>
        <w:spacing w:after="0"/>
        <w:rPr>
          <w:rFonts w:asciiTheme="majorHAnsi" w:hAnsiTheme="majorHAnsi"/>
          <w:sz w:val="24"/>
          <w:szCs w:val="24"/>
        </w:rPr>
      </w:pPr>
      <w:hyperlink r:id="rId25" w:history="1">
        <w:r w:rsidR="00D407F3" w:rsidRPr="007B7611">
          <w:rPr>
            <w:rStyle w:val="Hyperlink"/>
            <w:rFonts w:asciiTheme="majorHAnsi" w:hAnsiTheme="majorHAnsi"/>
            <w:sz w:val="24"/>
            <w:szCs w:val="24"/>
          </w:rPr>
          <w:t>Suicide Prevention Resource Center</w:t>
        </w:r>
      </w:hyperlink>
    </w:p>
    <w:sectPr w:rsidR="006077D0" w:rsidRPr="0066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BD"/>
    <w:multiLevelType w:val="hybridMultilevel"/>
    <w:tmpl w:val="D814EE1E"/>
    <w:lvl w:ilvl="0" w:tplc="9FCA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4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E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A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4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7E4106"/>
    <w:multiLevelType w:val="hybridMultilevel"/>
    <w:tmpl w:val="96385382"/>
    <w:lvl w:ilvl="0" w:tplc="14D81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CF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0E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E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E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4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C7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C41FF"/>
    <w:multiLevelType w:val="hybridMultilevel"/>
    <w:tmpl w:val="4AD8C38E"/>
    <w:lvl w:ilvl="0" w:tplc="C694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4078">
      <w:start w:val="5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A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63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4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A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516D9"/>
    <w:multiLevelType w:val="hybridMultilevel"/>
    <w:tmpl w:val="67464CC0"/>
    <w:lvl w:ilvl="0" w:tplc="C8329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8CA8">
      <w:start w:val="5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E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C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C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ED6F05"/>
    <w:multiLevelType w:val="hybridMultilevel"/>
    <w:tmpl w:val="A2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4BC8"/>
    <w:multiLevelType w:val="hybridMultilevel"/>
    <w:tmpl w:val="0DAE0E78"/>
    <w:lvl w:ilvl="0" w:tplc="6114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E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4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D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E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E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B61CCB"/>
    <w:multiLevelType w:val="hybridMultilevel"/>
    <w:tmpl w:val="A108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C49C3"/>
    <w:multiLevelType w:val="hybridMultilevel"/>
    <w:tmpl w:val="9ED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36F6D"/>
    <w:multiLevelType w:val="hybridMultilevel"/>
    <w:tmpl w:val="FD2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F7539"/>
    <w:multiLevelType w:val="hybridMultilevel"/>
    <w:tmpl w:val="55D8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5774E"/>
    <w:multiLevelType w:val="hybridMultilevel"/>
    <w:tmpl w:val="62A6DCCE"/>
    <w:lvl w:ilvl="0" w:tplc="852E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8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E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A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C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A3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E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B6426F"/>
    <w:multiLevelType w:val="hybridMultilevel"/>
    <w:tmpl w:val="BA76D8B4"/>
    <w:lvl w:ilvl="0" w:tplc="3116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E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A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9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C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A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0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A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B13437"/>
    <w:multiLevelType w:val="hybridMultilevel"/>
    <w:tmpl w:val="E15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36"/>
    <w:rsid w:val="000128F9"/>
    <w:rsid w:val="00025580"/>
    <w:rsid w:val="0018056A"/>
    <w:rsid w:val="002128D7"/>
    <w:rsid w:val="0022448D"/>
    <w:rsid w:val="002B444C"/>
    <w:rsid w:val="003B265A"/>
    <w:rsid w:val="005C77FF"/>
    <w:rsid w:val="006077D0"/>
    <w:rsid w:val="00665E36"/>
    <w:rsid w:val="00716F6D"/>
    <w:rsid w:val="007B7611"/>
    <w:rsid w:val="00834895"/>
    <w:rsid w:val="00852E78"/>
    <w:rsid w:val="00961217"/>
    <w:rsid w:val="00A92688"/>
    <w:rsid w:val="00AD2A36"/>
    <w:rsid w:val="00D407F3"/>
    <w:rsid w:val="00D62773"/>
    <w:rsid w:val="00E33EFF"/>
    <w:rsid w:val="00F25733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6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6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7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9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3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2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h.iowa.gov/Portals/1/userfiles/11/SA%20Treatment/Iowa%20Map%20Substance%20Abuse%20Treatment%20Service%20Areas%20and%20Providers%20July%202015.pdf" TargetMode="External"/><Relationship Id="rId13" Type="http://schemas.openxmlformats.org/officeDocument/2006/relationships/hyperlink" Target="http://resources.kognito.com/iowa/k12_resources.pdf" TargetMode="External"/><Relationship Id="rId18" Type="http://schemas.openxmlformats.org/officeDocument/2006/relationships/hyperlink" Target="http://www.yourlifeiowa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fsp.org/" TargetMode="External"/><Relationship Id="rId7" Type="http://schemas.openxmlformats.org/officeDocument/2006/relationships/hyperlink" Target="http://www.namiiowa.com/about-us-2/affiliates-and-support-groups/" TargetMode="External"/><Relationship Id="rId12" Type="http://schemas.openxmlformats.org/officeDocument/2006/relationships/hyperlink" Target="http://iowa.kognito.com/" TargetMode="External"/><Relationship Id="rId17" Type="http://schemas.openxmlformats.org/officeDocument/2006/relationships/hyperlink" Target="http://www.suicidepreventionlifeline.org/" TargetMode="External"/><Relationship Id="rId25" Type="http://schemas.openxmlformats.org/officeDocument/2006/relationships/hyperlink" Target="http://www.spr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ph.iowa.gov/Portals/1/userfiles/133/Iowa%20Suicide%20Prevention%20Plan%202015-2018.pdf" TargetMode="External"/><Relationship Id="rId20" Type="http://schemas.openxmlformats.org/officeDocument/2006/relationships/hyperlink" Target="http://www.suicidology.org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rlifeiowa.org/resources" TargetMode="External"/><Relationship Id="rId24" Type="http://schemas.openxmlformats.org/officeDocument/2006/relationships/hyperlink" Target="http://actionallianceforsuicideprevention.org/sites/actionallianceforsuicideprevention.org/files/NationalGuidelin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ph.iowa.gov/substance-abuse/youth-suicide-prevention" TargetMode="External"/><Relationship Id="rId23" Type="http://schemas.openxmlformats.org/officeDocument/2006/relationships/hyperlink" Target="http://www.suicideispreventable.org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store.samhsa.gov/product/National-Suicide-Prevention-Lifeline-magnet/SVP05-0125http:/store.samhsa.gov/product/National-Suicide-Prevention-Lifeline-magnet/SVP05-0125" TargetMode="External"/><Relationship Id="rId19" Type="http://schemas.openxmlformats.org/officeDocument/2006/relationships/hyperlink" Target="http://actionallianceforsuicidepreven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re.samhsa.gov/product/National-Suicide-Prevention-Lifeline-Wallet-Card-Suicide-Prevention-Learn-the-Warning-Signs/SVP13-0126" TargetMode="External"/><Relationship Id="rId14" Type="http://schemas.openxmlformats.org/officeDocument/2006/relationships/hyperlink" Target="https://idph.iowa.gov/Portals/1/Files/SubstanceAbuse/recommendations_reporting.pdf" TargetMode="External"/><Relationship Id="rId22" Type="http://schemas.openxmlformats.org/officeDocument/2006/relationships/hyperlink" Target="http://suicidepreventionmessaging.actionallianceforsuicideprevention.org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3BA81-441E-4786-8971-9A2C22946688}"/>
</file>

<file path=customXml/itemProps2.xml><?xml version="1.0" encoding="utf-8"?>
<ds:datastoreItem xmlns:ds="http://schemas.openxmlformats.org/officeDocument/2006/customXml" ds:itemID="{A858A15D-E890-4BF1-9205-6D5F1AFB6C43}"/>
</file>

<file path=customXml/itemProps3.xml><?xml version="1.0" encoding="utf-8"?>
<ds:datastoreItem xmlns:ds="http://schemas.openxmlformats.org/officeDocument/2006/customXml" ds:itemID="{ACAA016C-5D80-44DA-8F8C-951A837E4138}"/>
</file>

<file path=customXml/itemProps4.xml><?xml version="1.0" encoding="utf-8"?>
<ds:datastoreItem xmlns:ds="http://schemas.openxmlformats.org/officeDocument/2006/customXml" ds:itemID="{15A082B0-AE39-4462-901B-1C5E0E80D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Hibben, Julie</dc:creator>
  <cp:lastModifiedBy>McGovern, Pat</cp:lastModifiedBy>
  <cp:revision>2</cp:revision>
  <dcterms:created xsi:type="dcterms:W3CDTF">2015-11-06T15:48:00Z</dcterms:created>
  <dcterms:modified xsi:type="dcterms:W3CDTF">2015-11-06T15:48:00Z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URL">
    <vt:lpwstr>, </vt:lpwstr>
  </property>
</Properties>
</file>